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EA6" w:rsidRPr="009C058E" w:rsidRDefault="00054EA6" w:rsidP="00054EA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058E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:rsidR="00515DD4" w:rsidRPr="009C058E" w:rsidRDefault="00054EA6" w:rsidP="00515DD4">
      <w:pPr>
        <w:ind w:left="709" w:right="707"/>
        <w:jc w:val="center"/>
        <w:rPr>
          <w:b/>
        </w:rPr>
      </w:pPr>
      <w:r w:rsidRPr="009C058E">
        <w:rPr>
          <w:b/>
          <w:bCs/>
        </w:rPr>
        <w:t xml:space="preserve">к проекту Закона Кыргызской Республики </w:t>
      </w:r>
      <w:r w:rsidR="00515DD4" w:rsidRPr="009C058E">
        <w:rPr>
          <w:b/>
          <w:bCs/>
        </w:rPr>
        <w:t>«</w:t>
      </w:r>
      <w:r w:rsidR="00515DD4" w:rsidRPr="009C058E">
        <w:rPr>
          <w:b/>
        </w:rPr>
        <w:t xml:space="preserve">О внесении изменений в некоторые законодательные акты» </w:t>
      </w:r>
    </w:p>
    <w:p w:rsidR="00515DD4" w:rsidRPr="009C058E" w:rsidRDefault="00515DD4" w:rsidP="00515DD4">
      <w:pPr>
        <w:ind w:left="709" w:right="707"/>
        <w:jc w:val="center"/>
        <w:rPr>
          <w:b/>
        </w:rPr>
      </w:pPr>
      <w:r w:rsidRPr="009C058E">
        <w:rPr>
          <w:b/>
        </w:rPr>
        <w:t>(в законы Кыргызской Республики «Об электрической и почтовой связи», «О лицензионно-разрешительной системе в Кыргызской Республике»)</w:t>
      </w:r>
    </w:p>
    <w:p w:rsidR="00054EA6" w:rsidRPr="009C058E" w:rsidRDefault="00054EA6" w:rsidP="00515DD4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054EA6" w:rsidRPr="009C058E" w:rsidRDefault="00054EA6" w:rsidP="00054EA6">
      <w:pPr>
        <w:pStyle w:val="a3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e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158"/>
        <w:gridCol w:w="7159"/>
      </w:tblGrid>
      <w:tr w:rsidR="00054EA6" w:rsidRPr="009C058E" w:rsidTr="003C4BE3">
        <w:trPr>
          <w:trHeight w:val="377"/>
        </w:trPr>
        <w:tc>
          <w:tcPr>
            <w:tcW w:w="7158" w:type="dxa"/>
          </w:tcPr>
          <w:p w:rsidR="00054EA6" w:rsidRPr="009C058E" w:rsidRDefault="00054EA6" w:rsidP="001B339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159" w:type="dxa"/>
          </w:tcPr>
          <w:p w:rsidR="00054EA6" w:rsidRPr="009C058E" w:rsidRDefault="00054EA6" w:rsidP="001B339D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Предлагаемые изменения </w:t>
            </w:r>
          </w:p>
        </w:tc>
      </w:tr>
      <w:tr w:rsidR="00085DBA" w:rsidRPr="009C058E" w:rsidTr="00FD40EF">
        <w:trPr>
          <w:trHeight w:val="377"/>
        </w:trPr>
        <w:tc>
          <w:tcPr>
            <w:tcW w:w="14317" w:type="dxa"/>
            <w:gridSpan w:val="2"/>
          </w:tcPr>
          <w:p w:rsidR="00085DBA" w:rsidRPr="009C058E" w:rsidRDefault="00085DBA" w:rsidP="0001752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5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 Кыргызской Республики «Об электрической и почтовой связи»</w:t>
            </w:r>
          </w:p>
        </w:tc>
      </w:tr>
      <w:tr w:rsidR="00054EA6" w:rsidRPr="009C058E" w:rsidTr="003C4BE3">
        <w:trPr>
          <w:trHeight w:val="377"/>
        </w:trPr>
        <w:tc>
          <w:tcPr>
            <w:tcW w:w="7158" w:type="dxa"/>
          </w:tcPr>
          <w:p w:rsidR="00515DD4" w:rsidRPr="009C058E" w:rsidRDefault="00515DD4" w:rsidP="009C05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9C058E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Статья 2. Определения</w:t>
            </w:r>
          </w:p>
          <w:p w:rsidR="00085DBA" w:rsidRDefault="00085DBA" w:rsidP="009C058E">
            <w:pPr>
              <w:shd w:val="clear" w:color="auto" w:fill="FFFFFF"/>
              <w:ind w:firstLine="567"/>
              <w:jc w:val="both"/>
              <w:rPr>
                <w:b/>
                <w:bCs/>
                <w:color w:val="2B2B2B"/>
              </w:rPr>
            </w:pPr>
            <w:r>
              <w:rPr>
                <w:b/>
                <w:bCs/>
                <w:color w:val="2B2B2B"/>
              </w:rPr>
              <w:t>…</w:t>
            </w:r>
          </w:p>
          <w:p w:rsidR="00515DD4" w:rsidRPr="00AF393A" w:rsidRDefault="00515DD4" w:rsidP="009C058E">
            <w:pPr>
              <w:shd w:val="clear" w:color="auto" w:fill="FFFFFF"/>
              <w:ind w:firstLine="567"/>
              <w:jc w:val="both"/>
              <w:rPr>
                <w:strike/>
                <w:color w:val="2B2B2B"/>
              </w:rPr>
            </w:pPr>
            <w:r w:rsidRPr="00AF393A">
              <w:rPr>
                <w:bCs/>
                <w:strike/>
                <w:color w:val="2B2B2B"/>
              </w:rPr>
              <w:t>Оператор идентификации</w:t>
            </w:r>
            <w:r w:rsidRPr="00AF393A">
              <w:rPr>
                <w:strike/>
                <w:color w:val="2B2B2B"/>
              </w:rPr>
              <w:t> - юридическое лицо, оказывающее услуги идентификации мобильных устройств связи, а также устройств, используемых для передачи данных, обладающее программным обеспечением собственной разработки, обеспечивающим надлежащее определение в качестве идентификатора устройства связи хотя бы одного из перечисленных: Международный идентификатор терминала мобильной связи (IMEI), международный идентификатор мобильного абонента (IMSI) или международный ISDN-номер терминала мобильной связи (MSISDN) и обеспечивающим централизованную регистрацию устройств связи, а также устройств, используемых для передачи данных.</w:t>
            </w:r>
          </w:p>
          <w:p w:rsidR="00085DBA" w:rsidRDefault="00085DBA" w:rsidP="009C058E">
            <w:pPr>
              <w:shd w:val="clear" w:color="auto" w:fill="FFFFFF"/>
              <w:ind w:firstLine="567"/>
              <w:jc w:val="both"/>
              <w:rPr>
                <w:b/>
                <w:bCs/>
                <w:strike/>
                <w:color w:val="2B2B2B"/>
              </w:rPr>
            </w:pPr>
          </w:p>
          <w:p w:rsidR="00515DD4" w:rsidRPr="00AF393A" w:rsidRDefault="00515DD4" w:rsidP="009C058E">
            <w:pPr>
              <w:shd w:val="clear" w:color="auto" w:fill="FFFFFF"/>
              <w:ind w:firstLine="567"/>
              <w:jc w:val="both"/>
              <w:rPr>
                <w:b/>
                <w:color w:val="2B2B2B"/>
              </w:rPr>
            </w:pPr>
            <w:r w:rsidRPr="00AF393A">
              <w:rPr>
                <w:b/>
                <w:bCs/>
                <w:color w:val="2B2B2B"/>
              </w:rPr>
              <w:t>Идентификация мобильных устройств, а также устройств, используемых для передачи данных,</w:t>
            </w:r>
            <w:r w:rsidRPr="00AF393A">
              <w:rPr>
                <w:b/>
                <w:color w:val="2B2B2B"/>
              </w:rPr>
              <w:t> - услуга сети электросвязи по идентификации 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данных.</w:t>
            </w:r>
          </w:p>
          <w:p w:rsidR="00515DD4" w:rsidRPr="009C058E" w:rsidRDefault="00515DD4" w:rsidP="009C058E">
            <w:pPr>
              <w:shd w:val="clear" w:color="auto" w:fill="FFFFFF"/>
              <w:spacing w:after="60"/>
              <w:ind w:firstLine="567"/>
              <w:jc w:val="both"/>
            </w:pPr>
          </w:p>
        </w:tc>
        <w:tc>
          <w:tcPr>
            <w:tcW w:w="7159" w:type="dxa"/>
          </w:tcPr>
          <w:p w:rsidR="009C058E" w:rsidRPr="009C058E" w:rsidRDefault="009C058E" w:rsidP="009C058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</w:pPr>
            <w:r w:rsidRPr="009C058E"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shd w:val="clear" w:color="auto" w:fill="FFFFFF"/>
              </w:rPr>
              <w:t>Статья 2. Определения</w:t>
            </w:r>
          </w:p>
          <w:p w:rsidR="00085DBA" w:rsidRDefault="00085DBA" w:rsidP="009040CB">
            <w:pPr>
              <w:pStyle w:val="tkTekst"/>
              <w:spacing w:after="0" w:line="240" w:lineRule="auto"/>
              <w:ind w:firstLine="9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</w:p>
          <w:p w:rsidR="009040CB" w:rsidRPr="00085DBA" w:rsidRDefault="00085DBA" w:rsidP="009040CB">
            <w:pPr>
              <w:pStyle w:val="tkTekst"/>
              <w:spacing w:after="0" w:line="240" w:lineRule="auto"/>
              <w:ind w:firstLine="956"/>
              <w:rPr>
                <w:rFonts w:ascii="Times New Roman" w:hAnsi="Times New Roman" w:cs="Times New Roman"/>
                <w:sz w:val="24"/>
                <w:szCs w:val="24"/>
              </w:rPr>
            </w:pPr>
            <w:r w:rsidRPr="00085DBA">
              <w:rPr>
                <w:rFonts w:ascii="Times New Roman" w:hAnsi="Times New Roman" w:cs="Times New Roman"/>
                <w:sz w:val="24"/>
                <w:szCs w:val="24"/>
              </w:rPr>
              <w:t xml:space="preserve">Признан </w:t>
            </w:r>
            <w:r w:rsidR="009040CB" w:rsidRPr="00085DBA">
              <w:rPr>
                <w:rFonts w:ascii="Times New Roman" w:hAnsi="Times New Roman" w:cs="Times New Roman"/>
                <w:sz w:val="24"/>
                <w:szCs w:val="24"/>
              </w:rPr>
              <w:t xml:space="preserve">утратившим силу </w:t>
            </w: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40CB" w:rsidRDefault="009040CB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5DD4" w:rsidRPr="003C4BE3" w:rsidRDefault="00D313BC" w:rsidP="009C058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9C058E" w:rsidRPr="003C4BE3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Идентификация устройств связи - распознавание международных идентификаторов мобильных устройств связи, а также устройств, используемых для передачи данных, эксплуатируемых или ввозимых на территорию Кыргызской Республики, сравнение их с базами данных операторов электросвязи по международным идентификаторам мобильных устройств связи, а также устройств, используемых для передачи данных, и санкционирование использования данных устройств на территории Кыргызской Республики.»</w:t>
            </w:r>
          </w:p>
        </w:tc>
      </w:tr>
      <w:tr w:rsidR="00054EA6" w:rsidRPr="009C058E" w:rsidTr="003C4BE3">
        <w:trPr>
          <w:trHeight w:val="378"/>
        </w:trPr>
        <w:tc>
          <w:tcPr>
            <w:tcW w:w="7158" w:type="dxa"/>
          </w:tcPr>
          <w:p w:rsidR="00054EA6" w:rsidRPr="009C058E" w:rsidRDefault="009C058E" w:rsidP="001B339D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t_1"/>
            <w:bookmarkEnd w:id="1"/>
            <w:r w:rsidRPr="009C058E">
              <w:rPr>
                <w:rFonts w:ascii="Times New Roman" w:hAnsi="Times New Roman" w:cs="Times New Roman"/>
                <w:sz w:val="24"/>
                <w:szCs w:val="24"/>
              </w:rPr>
              <w:t>Статья 8. Функции и полномочия уполномоченного государственного органа по связи</w:t>
            </w:r>
          </w:p>
          <w:p w:rsidR="009C058E" w:rsidRPr="009C058E" w:rsidRDefault="009C058E" w:rsidP="009C058E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</w:rPr>
            </w:pPr>
            <w:r w:rsidRPr="009C058E">
              <w:rPr>
                <w:color w:val="2B2B2B"/>
              </w:rPr>
              <w:lastRenderedPageBreak/>
              <w:t>Уполномоченный государственный орган по связи осуществляет следующие функции:</w:t>
            </w:r>
          </w:p>
          <w:p w:rsidR="00AF393A" w:rsidRPr="00AF393A" w:rsidRDefault="00AF393A" w:rsidP="009C058E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</w:rPr>
            </w:pPr>
            <w:r w:rsidRPr="00AF393A">
              <w:rPr>
                <w:color w:val="2B2B2B"/>
              </w:rPr>
              <w:t>…</w:t>
            </w:r>
          </w:p>
          <w:p w:rsidR="002850C0" w:rsidRPr="002850C0" w:rsidRDefault="002850C0" w:rsidP="002850C0">
            <w:pPr>
              <w:ind w:firstLine="460"/>
              <w:jc w:val="both"/>
              <w:rPr>
                <w:b/>
              </w:rPr>
            </w:pPr>
            <w:r w:rsidRPr="002850C0">
              <w:rPr>
                <w:b/>
                <w:color w:val="2B2B2B"/>
                <w:shd w:val="clear" w:color="auto" w:fill="FFFFFF"/>
              </w:rPr>
              <w:t>- создает, развивает, эксплуатирует Государственную систему идентификации устройств связи и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данных;</w:t>
            </w:r>
          </w:p>
          <w:p w:rsidR="00054EA6" w:rsidRPr="009C058E" w:rsidRDefault="00AF393A" w:rsidP="00AF393A">
            <w:pPr>
              <w:shd w:val="clear" w:color="auto" w:fill="FFFFFF"/>
              <w:spacing w:after="60" w:line="276" w:lineRule="atLeast"/>
              <w:ind w:firstLine="567"/>
              <w:jc w:val="both"/>
            </w:pPr>
            <w:r>
              <w:t>…</w:t>
            </w:r>
          </w:p>
        </w:tc>
        <w:tc>
          <w:tcPr>
            <w:tcW w:w="7159" w:type="dxa"/>
          </w:tcPr>
          <w:p w:rsidR="009C058E" w:rsidRPr="009C058E" w:rsidRDefault="009C058E" w:rsidP="009C058E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5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 Функции и полномочия уполномоченного государственного органа по связи</w:t>
            </w:r>
          </w:p>
          <w:p w:rsidR="009C058E" w:rsidRPr="009C058E" w:rsidRDefault="009C058E" w:rsidP="009C058E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</w:rPr>
            </w:pPr>
            <w:r w:rsidRPr="009C058E">
              <w:rPr>
                <w:color w:val="2B2B2B"/>
              </w:rPr>
              <w:lastRenderedPageBreak/>
              <w:t>Уполномоченный государственный орган по связи осуществляет следующие функции:</w:t>
            </w:r>
          </w:p>
          <w:p w:rsidR="009C058E" w:rsidRPr="009C058E" w:rsidRDefault="009C058E" w:rsidP="009C058E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</w:rPr>
            </w:pPr>
            <w:r w:rsidRPr="009C058E">
              <w:rPr>
                <w:color w:val="2B2B2B"/>
              </w:rPr>
              <w:t>…</w:t>
            </w:r>
          </w:p>
          <w:p w:rsidR="009C058E" w:rsidRPr="009C058E" w:rsidRDefault="009C058E" w:rsidP="009C058E">
            <w:pPr>
              <w:shd w:val="clear" w:color="auto" w:fill="FFFFFF"/>
              <w:spacing w:after="120"/>
              <w:ind w:firstLine="397"/>
              <w:jc w:val="both"/>
              <w:rPr>
                <w:color w:val="2B2B2B"/>
              </w:rPr>
            </w:pPr>
            <w:r w:rsidRPr="009C058E">
              <w:rPr>
                <w:b/>
                <w:color w:val="2B2B2B"/>
              </w:rPr>
              <w:t xml:space="preserve">- </w:t>
            </w:r>
            <w:r w:rsidRPr="003C4BE3">
              <w:rPr>
                <w:b/>
              </w:rPr>
              <w:t>создает, развивает и эксплуатирует Государственную систему идентификации устройств связи</w:t>
            </w:r>
            <w:r w:rsidRPr="009C058E">
              <w:rPr>
                <w:color w:val="2B2B2B"/>
              </w:rPr>
              <w:t>;</w:t>
            </w:r>
          </w:p>
          <w:p w:rsidR="00054EA6" w:rsidRPr="009C058E" w:rsidRDefault="00AF393A" w:rsidP="009C058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color w:val="2B2B2B"/>
              </w:rPr>
            </w:pPr>
            <w:r>
              <w:rPr>
                <w:color w:val="2B2B2B"/>
              </w:rPr>
              <w:t>…</w:t>
            </w:r>
          </w:p>
        </w:tc>
      </w:tr>
      <w:tr w:rsidR="00054EA6" w:rsidRPr="009C058E" w:rsidTr="003C4BE3">
        <w:trPr>
          <w:trHeight w:val="378"/>
        </w:trPr>
        <w:tc>
          <w:tcPr>
            <w:tcW w:w="7158" w:type="dxa"/>
          </w:tcPr>
          <w:p w:rsidR="005E7EEC" w:rsidRPr="00B467B4" w:rsidRDefault="00FA4709" w:rsidP="001B339D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B467B4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9-1. Порядок идентификации действующих и ввозимых на территорию Кыргызской Республики мобильных устройств связи, а также устройств, используемых для передачи данных и персонификации абонентов.</w:t>
            </w:r>
          </w:p>
          <w:p w:rsidR="00B467B4" w:rsidRPr="00B467B4" w:rsidRDefault="00B467B4" w:rsidP="00B467B4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B467B4">
              <w:rPr>
                <w:color w:val="2B2B2B"/>
              </w:rPr>
              <w:t>Все международные идентификаторы действующих и ввозимых на территорию Кыргызской Республики устройств мобильной связи, а также устройств, используемых для передачи данных, подлежат внесению в базу данных Государственной системы идентификации устройств связи. Аутентичность международного уникального идентификационного кода действующих устройств, ввезенных на территорию Кыргызской Республики до момента вступления в силу настоящего Закона, осуществляется на бесплатной основе.</w:t>
            </w:r>
          </w:p>
          <w:p w:rsidR="00B467B4" w:rsidRPr="00AF393A" w:rsidRDefault="00B467B4" w:rsidP="00B467B4">
            <w:pPr>
              <w:shd w:val="clear" w:color="auto" w:fill="FFFFFF"/>
              <w:spacing w:line="276" w:lineRule="atLeast"/>
              <w:ind w:firstLine="567"/>
              <w:jc w:val="both"/>
              <w:rPr>
                <w:b/>
                <w:color w:val="2B2B2B"/>
              </w:rPr>
            </w:pPr>
            <w:r w:rsidRPr="00AF393A">
              <w:rPr>
                <w:b/>
                <w:color w:val="2B2B2B"/>
              </w:rPr>
              <w:t>Оператор идентификации проводит идентификацию и аутентичность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данных, путем регистрации в базе данных Государственной системы идентификации устройств связи в порядке, установленном Кабинетом Министров Кыргызской Республики.</w:t>
            </w:r>
          </w:p>
          <w:p w:rsidR="009040CB" w:rsidRDefault="009040CB" w:rsidP="00B467B4">
            <w:pPr>
              <w:pStyle w:val="tktekst0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trike/>
                <w:color w:val="2B2B2B"/>
              </w:rPr>
            </w:pPr>
          </w:p>
          <w:p w:rsidR="009040CB" w:rsidRDefault="009040CB" w:rsidP="00B467B4">
            <w:pPr>
              <w:pStyle w:val="tktekst0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trike/>
                <w:color w:val="2B2B2B"/>
              </w:rPr>
            </w:pPr>
          </w:p>
          <w:p w:rsidR="009040CB" w:rsidRDefault="009040CB" w:rsidP="00B467B4">
            <w:pPr>
              <w:pStyle w:val="tktekst0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strike/>
                <w:color w:val="2B2B2B"/>
              </w:rPr>
            </w:pPr>
          </w:p>
          <w:p w:rsidR="00B467B4" w:rsidRPr="00AF393A" w:rsidRDefault="00B467B4" w:rsidP="00B467B4">
            <w:pPr>
              <w:pStyle w:val="tktekst0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b/>
                <w:color w:val="2B2B2B"/>
              </w:rPr>
            </w:pPr>
            <w:r w:rsidRPr="00AF393A">
              <w:rPr>
                <w:b/>
                <w:color w:val="2B2B2B"/>
              </w:rPr>
              <w:t>Операторы связи или операторы идентификации обязаны обеспечить бесперебойное, надежное и безопасное взаимодействие своих систем регистрации идентификации оборудования и Государственной системы идентификации.</w:t>
            </w:r>
          </w:p>
          <w:p w:rsidR="00FA4709" w:rsidRPr="00B467B4" w:rsidRDefault="008D0890" w:rsidP="002850C0">
            <w:pPr>
              <w:pStyle w:val="tktekst0"/>
              <w:shd w:val="clear" w:color="auto" w:fill="FFFFFF"/>
              <w:spacing w:before="0" w:beforeAutospacing="0" w:after="60" w:afterAutospacing="0" w:line="230" w:lineRule="atLeast"/>
              <w:ind w:firstLine="567"/>
              <w:jc w:val="both"/>
              <w:rPr>
                <w:b/>
              </w:rPr>
            </w:pPr>
            <w:r w:rsidRPr="00AF393A">
              <w:rPr>
                <w:b/>
                <w:color w:val="2B2B2B"/>
              </w:rPr>
              <w:t>…</w:t>
            </w:r>
          </w:p>
        </w:tc>
        <w:tc>
          <w:tcPr>
            <w:tcW w:w="7159" w:type="dxa"/>
          </w:tcPr>
          <w:p w:rsidR="00B467B4" w:rsidRPr="00B467B4" w:rsidRDefault="00B467B4" w:rsidP="00B467B4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B467B4">
              <w:rPr>
                <w:rFonts w:ascii="Times New Roman" w:hAnsi="Times New Roman" w:cs="Times New Roman"/>
                <w:b/>
                <w:color w:val="2B2B2B"/>
                <w:sz w:val="24"/>
                <w:szCs w:val="24"/>
              </w:rPr>
              <w:lastRenderedPageBreak/>
              <w:t>Статья 9-1. Порядок идентификации действующих и ввозимых на территорию Кыргызской Республики мобильных устройств связи, а также устройств, используемых для передачи данных и персонификации абонентов.</w:t>
            </w:r>
          </w:p>
          <w:p w:rsidR="00B467B4" w:rsidRPr="00B467B4" w:rsidRDefault="00B467B4" w:rsidP="00B467B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color w:val="2B2B2B"/>
              </w:rPr>
            </w:pPr>
            <w:r w:rsidRPr="00B467B4">
              <w:rPr>
                <w:color w:val="2B2B2B"/>
              </w:rPr>
              <w:t>Все международные идентификаторы действующих и ввозимых на территорию Кыргызской Республики устройств мобильной связи, а также устройств, используемых для передачи данных, подлежат внесению в базу данных Государственной системы идентификации устройств связи. Аутентичность международного уникального идентификационного кода действующих устройств, ввезенных на территорию Кыргызской Республики до момента вступления в силу настоящего Закона, осуществляется на бесплатной основе.</w:t>
            </w:r>
          </w:p>
          <w:p w:rsidR="00FA4709" w:rsidRPr="003C4BE3" w:rsidRDefault="00FA4709" w:rsidP="00B467B4">
            <w:pPr>
              <w:ind w:firstLine="709"/>
              <w:jc w:val="both"/>
              <w:rPr>
                <w:b/>
              </w:rPr>
            </w:pPr>
            <w:r w:rsidRPr="003C4BE3">
              <w:rPr>
                <w:b/>
              </w:rPr>
              <w:t xml:space="preserve">Уполномоченный государственный орган по связи проводит идентификацию и аутентичность международного уникального идентификационного кода действующих и ввозимых на территорию Кыргызской Республики устройств, а также устройств, предназначенных для передачи данных, путем регистрации в базе данных Государственной системы идентификации устройств связи в порядке, установленном Кабинета Министров Кыргызской Республики. Уполномоченный государственный орган по связи вправе привлечь юридическое лицо имеющее международный опыт в </w:t>
            </w:r>
            <w:r w:rsidRPr="003C4BE3">
              <w:rPr>
                <w:b/>
              </w:rPr>
              <w:lastRenderedPageBreak/>
              <w:t>области идентификации устройств связи для реализации Государственной системы идентификации устройств связи.</w:t>
            </w:r>
          </w:p>
          <w:p w:rsidR="009040CB" w:rsidRDefault="009040CB" w:rsidP="00FA4709">
            <w:pPr>
              <w:ind w:firstLine="709"/>
              <w:jc w:val="both"/>
              <w:rPr>
                <w:b/>
              </w:rPr>
            </w:pPr>
          </w:p>
          <w:p w:rsidR="00FA4709" w:rsidRDefault="00FA4709" w:rsidP="00FA4709">
            <w:pPr>
              <w:ind w:firstLine="709"/>
              <w:jc w:val="both"/>
            </w:pPr>
            <w:r w:rsidRPr="003C4BE3">
              <w:rPr>
                <w:b/>
              </w:rPr>
              <w:t>Операторы связи обязаны обеспечить бесперебойное, надежное и безопасное взаимодействие своих систем регистрации идентификации оборудования и Государственной системы идентификации устройств связи</w:t>
            </w:r>
            <w:r w:rsidRPr="00B467B4">
              <w:t>.</w:t>
            </w:r>
          </w:p>
          <w:p w:rsidR="003C4BE3" w:rsidRPr="003C4BE3" w:rsidRDefault="00017526" w:rsidP="002850C0">
            <w:pPr>
              <w:ind w:firstLine="709"/>
              <w:jc w:val="both"/>
            </w:pPr>
            <w:r>
              <w:t>…</w:t>
            </w:r>
          </w:p>
        </w:tc>
      </w:tr>
      <w:tr w:rsidR="00D313BC" w:rsidRPr="009C058E" w:rsidTr="001A3D76">
        <w:trPr>
          <w:trHeight w:val="378"/>
        </w:trPr>
        <w:tc>
          <w:tcPr>
            <w:tcW w:w="14317" w:type="dxa"/>
            <w:gridSpan w:val="2"/>
          </w:tcPr>
          <w:p w:rsidR="00D313BC" w:rsidRPr="00017526" w:rsidRDefault="00D313BC" w:rsidP="00D313BC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752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Закон Кыргызской Республики «О лицензионно-разрешительной системе в Кыргызской Республике»</w:t>
            </w:r>
          </w:p>
        </w:tc>
      </w:tr>
      <w:tr w:rsidR="00054EA6" w:rsidRPr="009C058E" w:rsidTr="003C4BE3">
        <w:trPr>
          <w:trHeight w:val="378"/>
        </w:trPr>
        <w:tc>
          <w:tcPr>
            <w:tcW w:w="7158" w:type="dxa"/>
          </w:tcPr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rPr>
                <w:color w:val="2B2B2B"/>
              </w:rPr>
            </w:pPr>
            <w:r w:rsidRPr="00017526">
              <w:rPr>
                <w:b/>
                <w:bCs/>
                <w:color w:val="2B2B2B"/>
              </w:rPr>
              <w:t>Статья 15. Виды деятельности, подлежащие лицензированию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Лицензированию подлежат следующие виды деятельности: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>
              <w:rPr>
                <w:color w:val="2B2B2B"/>
              </w:rPr>
              <w:t>...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strike/>
                <w:color w:val="2B2B2B"/>
              </w:rPr>
            </w:pPr>
            <w:r w:rsidRPr="00017526">
              <w:rPr>
                <w:strike/>
                <w:color w:val="2B2B2B"/>
              </w:rPr>
              <w:t>13</w:t>
            </w:r>
            <w:r w:rsidRPr="00017526">
              <w:rPr>
                <w:strike/>
                <w:color w:val="2B2B2B"/>
                <w:vertAlign w:val="superscript"/>
              </w:rPr>
              <w:t>1</w:t>
            </w:r>
            <w:r w:rsidRPr="00017526">
              <w:rPr>
                <w:strike/>
                <w:color w:val="2B2B2B"/>
              </w:rPr>
              <w:t>) деятельность в области идентификации, аутентичности международного уникального идентификационного кода действующих и ввозимых на территорию Кыргызской Республики мобильных устройств связи, а также устройств, используемых для передачи данных;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>
              <w:rPr>
                <w:color w:val="2B2B2B"/>
              </w:rPr>
              <w:t>…</w:t>
            </w:r>
          </w:p>
          <w:p w:rsidR="00054EA6" w:rsidRPr="00017526" w:rsidRDefault="00054EA6" w:rsidP="00017526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9" w:type="dxa"/>
          </w:tcPr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rPr>
                <w:color w:val="2B2B2B"/>
              </w:rPr>
            </w:pPr>
            <w:r w:rsidRPr="00017526">
              <w:rPr>
                <w:b/>
                <w:bCs/>
                <w:color w:val="2B2B2B"/>
              </w:rPr>
              <w:t>Статья 15. Виды деятельности, подлежащие лицензированию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Лицензированию подлежат следующие виды деятельности: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1) производство, передача, распределение, продажа, экспорт и импорт электрической энергии (за исключением производства электрической энергии, получаемой в результате использования возобновляемых источников энергии, а также производства электрической энергии из любых источников энергии для собственного пользования при мощности до 1000 кВт);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>
              <w:rPr>
                <w:color w:val="2B2B2B"/>
              </w:rPr>
              <w:t>...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 w:rsidRPr="00017526">
              <w:rPr>
                <w:color w:val="2B2B2B"/>
              </w:rPr>
              <w:t>13) деятельность в области передачи данных (за исключением операторов и служб внутренних или закрытых сетей электросвязи);</w:t>
            </w:r>
          </w:p>
          <w:p w:rsidR="00017526" w:rsidRPr="003C4BE3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b/>
                <w:color w:val="2B2B2B"/>
              </w:rPr>
            </w:pPr>
            <w:r w:rsidRPr="003C4BE3">
              <w:rPr>
                <w:b/>
                <w:color w:val="2B2B2B"/>
              </w:rPr>
              <w:t>13</w:t>
            </w:r>
            <w:r w:rsidRPr="003C4BE3">
              <w:rPr>
                <w:b/>
                <w:color w:val="2B2B2B"/>
                <w:vertAlign w:val="superscript"/>
              </w:rPr>
              <w:t>1</w:t>
            </w:r>
            <w:r w:rsidRPr="003C4BE3">
              <w:rPr>
                <w:b/>
                <w:color w:val="2B2B2B"/>
              </w:rPr>
              <w:t xml:space="preserve">) </w:t>
            </w:r>
            <w:r w:rsidR="00AF393A" w:rsidRPr="00AF393A">
              <w:rPr>
                <w:color w:val="2B2B2B"/>
              </w:rPr>
              <w:t>Признан утратившим силу</w:t>
            </w:r>
          </w:p>
          <w:p w:rsidR="00017526" w:rsidRPr="00017526" w:rsidRDefault="00017526" w:rsidP="00017526">
            <w:pPr>
              <w:shd w:val="clear" w:color="auto" w:fill="FFFFFF"/>
              <w:spacing w:line="276" w:lineRule="atLeast"/>
              <w:ind w:firstLine="567"/>
              <w:jc w:val="both"/>
              <w:rPr>
                <w:color w:val="2B2B2B"/>
              </w:rPr>
            </w:pPr>
            <w:r>
              <w:rPr>
                <w:color w:val="2B2B2B"/>
              </w:rPr>
              <w:t>…</w:t>
            </w:r>
          </w:p>
          <w:p w:rsidR="00054EA6" w:rsidRPr="009C058E" w:rsidRDefault="00054EA6" w:rsidP="0001752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54EA6" w:rsidRPr="009C058E" w:rsidRDefault="00054EA6" w:rsidP="00054EA6">
      <w:pPr>
        <w:pStyle w:val="a3"/>
        <w:tabs>
          <w:tab w:val="left" w:pos="678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54EA6" w:rsidRPr="009C058E" w:rsidRDefault="00054EA6" w:rsidP="00054EA6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9C058E">
        <w:rPr>
          <w:rFonts w:ascii="Times New Roman" w:hAnsi="Times New Roman" w:cs="Times New Roman"/>
          <w:b/>
          <w:bCs/>
          <w:sz w:val="24"/>
          <w:szCs w:val="24"/>
        </w:rPr>
        <w:t xml:space="preserve">Министр цифрового развития </w:t>
      </w:r>
    </w:p>
    <w:p w:rsidR="00054EA6" w:rsidRPr="009C058E" w:rsidRDefault="00054EA6" w:rsidP="00AB7CCF">
      <w:pPr>
        <w:pStyle w:val="a3"/>
        <w:tabs>
          <w:tab w:val="left" w:pos="6780"/>
        </w:tabs>
        <w:ind w:hanging="142"/>
        <w:rPr>
          <w:rFonts w:ascii="Times New Roman" w:hAnsi="Times New Roman" w:cs="Times New Roman"/>
          <w:sz w:val="24"/>
          <w:szCs w:val="24"/>
        </w:rPr>
      </w:pPr>
      <w:r w:rsidRPr="009C058E">
        <w:rPr>
          <w:rFonts w:ascii="Times New Roman" w:hAnsi="Times New Roman" w:cs="Times New Roman"/>
          <w:b/>
          <w:bCs/>
          <w:sz w:val="24"/>
          <w:szCs w:val="24"/>
        </w:rPr>
        <w:t>Кыргызской Республики</w:t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D46F7"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D46F7" w:rsidRPr="009C058E">
        <w:rPr>
          <w:rFonts w:ascii="Times New Roman" w:hAnsi="Times New Roman" w:cs="Times New Roman"/>
          <w:b/>
          <w:bCs/>
          <w:sz w:val="24"/>
          <w:szCs w:val="24"/>
        </w:rPr>
        <w:tab/>
        <w:t>Т.О. Иманов</w:t>
      </w:r>
      <w:r w:rsidRPr="009C058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791914" w:rsidRPr="009C058E" w:rsidRDefault="00791914"/>
    <w:sectPr w:rsidR="00791914" w:rsidRPr="009C058E" w:rsidSect="001B339D">
      <w:footerReference w:type="default" r:id="rId7"/>
      <w:pgSz w:w="16838" w:h="11906" w:orient="landscape"/>
      <w:pgMar w:top="851" w:right="962" w:bottom="426" w:left="1701" w:header="708" w:footer="7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A7E" w:rsidRDefault="00665A7E" w:rsidP="00EE0776">
      <w:r>
        <w:separator/>
      </w:r>
    </w:p>
  </w:endnote>
  <w:endnote w:type="continuationSeparator" w:id="0">
    <w:p w:rsidR="00665A7E" w:rsidRDefault="00665A7E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885728"/>
      <w:docPartObj>
        <w:docPartGallery w:val="Page Numbers (Bottom of Page)"/>
        <w:docPartUnique/>
      </w:docPartObj>
    </w:sdtPr>
    <w:sdtEndPr/>
    <w:sdtContent>
      <w:p w:rsidR="00515DD4" w:rsidRPr="008E6E75" w:rsidRDefault="00515DD4" w:rsidP="002850C0">
        <w:pPr>
          <w:pStyle w:val="a7"/>
          <w:jc w:val="right"/>
          <w:rPr>
            <w:rFonts w:ascii="Times New Roman" w:hAnsi="Times New Roman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0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A7E" w:rsidRDefault="00665A7E" w:rsidP="00EE0776">
      <w:r>
        <w:separator/>
      </w:r>
    </w:p>
  </w:footnote>
  <w:footnote w:type="continuationSeparator" w:id="0">
    <w:p w:rsidR="00665A7E" w:rsidRDefault="00665A7E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04881"/>
    <w:multiLevelType w:val="hybridMultilevel"/>
    <w:tmpl w:val="EAD6D52E"/>
    <w:lvl w:ilvl="0" w:tplc="64C44BF8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 w15:restartNumberingAfterBreak="0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EBA5F63"/>
    <w:multiLevelType w:val="hybridMultilevel"/>
    <w:tmpl w:val="0F546A84"/>
    <w:lvl w:ilvl="0" w:tplc="3CECB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EA6"/>
    <w:rsid w:val="00017526"/>
    <w:rsid w:val="00054EA6"/>
    <w:rsid w:val="00085DBA"/>
    <w:rsid w:val="000939DF"/>
    <w:rsid w:val="000B11FB"/>
    <w:rsid w:val="000F2854"/>
    <w:rsid w:val="00147B8D"/>
    <w:rsid w:val="0018157C"/>
    <w:rsid w:val="001B339D"/>
    <w:rsid w:val="001D46F7"/>
    <w:rsid w:val="002047C3"/>
    <w:rsid w:val="00206384"/>
    <w:rsid w:val="002850C0"/>
    <w:rsid w:val="002A0480"/>
    <w:rsid w:val="002C47AE"/>
    <w:rsid w:val="002E2866"/>
    <w:rsid w:val="003C4BE3"/>
    <w:rsid w:val="003E5C12"/>
    <w:rsid w:val="00402564"/>
    <w:rsid w:val="00413502"/>
    <w:rsid w:val="004325B1"/>
    <w:rsid w:val="00437AB5"/>
    <w:rsid w:val="0044758E"/>
    <w:rsid w:val="004658FD"/>
    <w:rsid w:val="004834FE"/>
    <w:rsid w:val="00486203"/>
    <w:rsid w:val="004A0772"/>
    <w:rsid w:val="004D0E56"/>
    <w:rsid w:val="00515DD4"/>
    <w:rsid w:val="005301A0"/>
    <w:rsid w:val="00535030"/>
    <w:rsid w:val="00536ADE"/>
    <w:rsid w:val="00557AB2"/>
    <w:rsid w:val="005E7EEC"/>
    <w:rsid w:val="0062257A"/>
    <w:rsid w:val="00665A7E"/>
    <w:rsid w:val="006765E2"/>
    <w:rsid w:val="00716F9F"/>
    <w:rsid w:val="00791914"/>
    <w:rsid w:val="007D18B0"/>
    <w:rsid w:val="007F0EDD"/>
    <w:rsid w:val="007F5845"/>
    <w:rsid w:val="00810D4B"/>
    <w:rsid w:val="0082674A"/>
    <w:rsid w:val="008D0890"/>
    <w:rsid w:val="009040CB"/>
    <w:rsid w:val="009571D5"/>
    <w:rsid w:val="00984592"/>
    <w:rsid w:val="009855A3"/>
    <w:rsid w:val="009C03D0"/>
    <w:rsid w:val="009C058E"/>
    <w:rsid w:val="009C22F6"/>
    <w:rsid w:val="009C230A"/>
    <w:rsid w:val="00A63AA4"/>
    <w:rsid w:val="00A85443"/>
    <w:rsid w:val="00AB7CCF"/>
    <w:rsid w:val="00AF393A"/>
    <w:rsid w:val="00B27E45"/>
    <w:rsid w:val="00B467B4"/>
    <w:rsid w:val="00B520B0"/>
    <w:rsid w:val="00B63BF4"/>
    <w:rsid w:val="00B75973"/>
    <w:rsid w:val="00BA5871"/>
    <w:rsid w:val="00BF22A5"/>
    <w:rsid w:val="00C667D2"/>
    <w:rsid w:val="00C946C1"/>
    <w:rsid w:val="00CA47CE"/>
    <w:rsid w:val="00D313BC"/>
    <w:rsid w:val="00D47B94"/>
    <w:rsid w:val="00D751F4"/>
    <w:rsid w:val="00D801EB"/>
    <w:rsid w:val="00D95792"/>
    <w:rsid w:val="00DC0D45"/>
    <w:rsid w:val="00DD2665"/>
    <w:rsid w:val="00DD7486"/>
    <w:rsid w:val="00DE55D2"/>
    <w:rsid w:val="00DE6751"/>
    <w:rsid w:val="00DF5555"/>
    <w:rsid w:val="00DF76B6"/>
    <w:rsid w:val="00E27C6B"/>
    <w:rsid w:val="00E44420"/>
    <w:rsid w:val="00E5275A"/>
    <w:rsid w:val="00E869B6"/>
    <w:rsid w:val="00EE0776"/>
    <w:rsid w:val="00EE2992"/>
    <w:rsid w:val="00F251DB"/>
    <w:rsid w:val="00F3053C"/>
    <w:rsid w:val="00F56097"/>
    <w:rsid w:val="00F90481"/>
    <w:rsid w:val="00FA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5B474"/>
  <w15:docId w15:val="{CF6DC891-8C2E-4606-AB60-47D2241E9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EA6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054EA6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054EA6"/>
    <w:rPr>
      <w:b/>
      <w:bCs/>
    </w:rPr>
  </w:style>
  <w:style w:type="character" w:styleId="a6">
    <w:name w:val="Hyperlink"/>
    <w:basedOn w:val="a0"/>
    <w:uiPriority w:val="99"/>
    <w:unhideWhenUsed/>
    <w:rsid w:val="00054EA6"/>
    <w:rPr>
      <w:color w:val="0000FF"/>
      <w:u w:val="single"/>
    </w:rPr>
  </w:style>
  <w:style w:type="paragraph" w:customStyle="1" w:styleId="tkTekst">
    <w:name w:val="_Текст обычный (tkTekst)"/>
    <w:basedOn w:val="a"/>
    <w:rsid w:val="00054EA6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54EA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054EA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054EA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54E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54EA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4EA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054EA6"/>
    <w:rPr>
      <w:i/>
      <w:iCs/>
    </w:rPr>
  </w:style>
  <w:style w:type="character" w:customStyle="1" w:styleId="apple-converted-space">
    <w:name w:val="apple-converted-space"/>
    <w:basedOn w:val="a0"/>
    <w:rsid w:val="00054EA6"/>
  </w:style>
  <w:style w:type="table" w:styleId="ae">
    <w:name w:val="Table Grid"/>
    <w:basedOn w:val="a1"/>
    <w:uiPriority w:val="59"/>
    <w:rsid w:val="00054E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3">
    <w:name w:val="_Заголовок Глава (tkZagolovok3)"/>
    <w:basedOn w:val="a"/>
    <w:rsid w:val="00054EA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Zagolovok5">
    <w:name w:val="_Заголовок Статья (tkZagolovok5)"/>
    <w:basedOn w:val="a"/>
    <w:rsid w:val="00054EA6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054EA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054EA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Zagolovok2">
    <w:name w:val="_Заголовок Раздел (tkZagolovok2)"/>
    <w:basedOn w:val="a"/>
    <w:rsid w:val="00054EA6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f">
    <w:name w:val="List Paragraph"/>
    <w:basedOn w:val="a"/>
    <w:uiPriority w:val="34"/>
    <w:qFormat/>
    <w:rsid w:val="00054E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a"/>
    <w:basedOn w:val="a0"/>
    <w:rsid w:val="00054EA6"/>
  </w:style>
  <w:style w:type="paragraph" w:customStyle="1" w:styleId="tktekst0">
    <w:name w:val="tktekst"/>
    <w:basedOn w:val="a"/>
    <w:rsid w:val="00B467B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</dc:creator>
  <cp:lastModifiedBy>Tatiana Klochkova</cp:lastModifiedBy>
  <cp:revision>2</cp:revision>
  <cp:lastPrinted>2022-03-25T11:43:00Z</cp:lastPrinted>
  <dcterms:created xsi:type="dcterms:W3CDTF">2022-04-05T13:07:00Z</dcterms:created>
  <dcterms:modified xsi:type="dcterms:W3CDTF">2022-04-05T13:07:00Z</dcterms:modified>
</cp:coreProperties>
</file>